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8D" w:rsidRPr="00FB6D05" w:rsidRDefault="004A338D">
      <w:pPr>
        <w:rPr>
          <w:color w:val="FF0000"/>
          <w:sz w:val="28"/>
          <w:szCs w:val="28"/>
        </w:rPr>
      </w:pPr>
      <w:r w:rsidRPr="00FB6D05">
        <w:rPr>
          <w:color w:val="FF0000"/>
          <w:sz w:val="28"/>
          <w:szCs w:val="28"/>
        </w:rPr>
        <w:t>Finance Update</w:t>
      </w:r>
      <w:r w:rsidR="00FB6D05" w:rsidRPr="00FB6D05">
        <w:rPr>
          <w:color w:val="FF0000"/>
          <w:sz w:val="28"/>
          <w:szCs w:val="28"/>
        </w:rPr>
        <w:t xml:space="preserve"> &amp; Budget for 2016</w:t>
      </w:r>
    </w:p>
    <w:p w:rsidR="004A338D" w:rsidRPr="00FB6D05" w:rsidRDefault="004A338D">
      <w:r w:rsidRPr="00FB6D05">
        <w:t xml:space="preserve">The work of Eastleigh Baptist Church is entirely funded by the people of the Church. We receive no funding from any outside source. A practical way to </w:t>
      </w:r>
      <w:r w:rsidR="00FB6D05" w:rsidRPr="00FB6D05">
        <w:t>contribute</w:t>
      </w:r>
      <w:r w:rsidRPr="00FB6D05">
        <w:t xml:space="preserve"> to the work is to give </w:t>
      </w:r>
      <w:r w:rsidR="00FB6D05" w:rsidRPr="00FB6D05">
        <w:t>regularly</w:t>
      </w:r>
      <w:r w:rsidRPr="00FB6D05">
        <w:t xml:space="preserve"> monthly, quarterly or annually by Standing Order. Please complete the attached Standing Order Form and return it to YOUR bank.</w:t>
      </w:r>
    </w:p>
    <w:p w:rsidR="004A338D" w:rsidRPr="00FB6D05" w:rsidRDefault="004A338D">
      <w:pPr>
        <w:rPr>
          <w:rFonts w:eastAsia="Times New Roman" w:cs="Arial"/>
          <w:lang w:eastAsia="en-GB"/>
        </w:rPr>
      </w:pPr>
      <w:r w:rsidRPr="00FB6D05">
        <w:t xml:space="preserve">Under the </w:t>
      </w:r>
      <w:r w:rsidR="00FB6D05" w:rsidRPr="00FB6D05">
        <w:t>government</w:t>
      </w:r>
      <w:r w:rsidRPr="00FB6D05">
        <w:t xml:space="preserve"> gift aid scheme you can increase your donation by 25% without it costing </w:t>
      </w:r>
      <w:r w:rsidRPr="005220F5">
        <w:rPr>
          <w:rFonts w:eastAsia="Times New Roman" w:cs="Arial"/>
          <w:lang w:eastAsia="en-GB"/>
        </w:rPr>
        <w:t>you a penny more. If you receive taxable income from UK wages, savings or pensions, we can reclaim the tax from the Inland Revenue.</w:t>
      </w:r>
      <w:r w:rsidRPr="00FB6D05">
        <w:rPr>
          <w:rFonts w:eastAsia="Times New Roman" w:cs="Arial"/>
          <w:lang w:eastAsia="en-GB"/>
        </w:rPr>
        <w:t xml:space="preserve"> </w:t>
      </w:r>
      <w:r w:rsidRPr="005220F5">
        <w:rPr>
          <w:rFonts w:eastAsia="Times New Roman" w:cs="Arial"/>
          <w:lang w:eastAsia="en-GB"/>
        </w:rPr>
        <w:t>If you want us to reclaim the tax please complete a simple Gift Aid Declaration. The Declaration covers gifts made in any form – standing order, cheque or cash – SO LONG AS THEY CAN BE IDENTIFIED AS MADE BY YOU. You need to make this declaration only when you first register but you must tell us if you no longer pay tax</w:t>
      </w:r>
    </w:p>
    <w:p w:rsidR="00FB6D05" w:rsidRPr="00FB6D05" w:rsidRDefault="00FB6D05">
      <w:pPr>
        <w:rPr>
          <w:rFonts w:eastAsia="Times New Roman" w:cs="Arial"/>
          <w:color w:val="FF0000"/>
          <w:u w:val="single"/>
          <w:lang w:eastAsia="en-GB"/>
        </w:rPr>
      </w:pPr>
      <w:r w:rsidRPr="00FB6D05">
        <w:rPr>
          <w:rFonts w:eastAsia="Times New Roman" w:cs="Arial"/>
          <w:color w:val="FF0000"/>
          <w:u w:val="single"/>
          <w:lang w:eastAsia="en-GB"/>
        </w:rPr>
        <w:t>Gift Aid Declaration</w:t>
      </w:r>
    </w:p>
    <w:p w:rsidR="004A338D" w:rsidRPr="00FB6D05" w:rsidRDefault="004A338D" w:rsidP="004A338D">
      <w:pPr>
        <w:rPr>
          <w:rFonts w:eastAsia="Times New Roman" w:cs="Arial"/>
          <w:lang w:eastAsia="en-GB"/>
        </w:rPr>
      </w:pPr>
      <w:r w:rsidRPr="00FB6D05">
        <w:rPr>
          <w:rFonts w:eastAsia="Times New Roman" w:cs="Arial"/>
          <w:lang w:eastAsia="en-GB"/>
        </w:rPr>
        <w:t xml:space="preserve">The Declaration form is available here to download as .pdf file. On it you will find further details about Gift Aid Giving. Please print it, complete and sign </w:t>
      </w:r>
      <w:r w:rsidR="00FB6D05" w:rsidRPr="00FB6D05">
        <w:rPr>
          <w:rFonts w:eastAsia="Times New Roman" w:cs="Arial"/>
          <w:lang w:eastAsia="en-GB"/>
        </w:rPr>
        <w:t xml:space="preserve">the form before returning it to Richard Knight, Honorary Treasurer, Eastleigh </w:t>
      </w:r>
      <w:r w:rsidRPr="00FB6D05">
        <w:rPr>
          <w:rFonts w:eastAsia="Times New Roman" w:cs="Arial"/>
          <w:lang w:eastAsia="en-GB"/>
        </w:rPr>
        <w:t>Baptist Church</w:t>
      </w:r>
      <w:r w:rsidR="00FB6D05" w:rsidRPr="00FB6D05">
        <w:rPr>
          <w:rFonts w:eastAsia="Times New Roman" w:cs="Arial"/>
          <w:lang w:eastAsia="en-GB"/>
        </w:rPr>
        <w:t>, Wells Place, Eastleigh, SO50 5LJ</w:t>
      </w:r>
    </w:p>
    <w:p w:rsidR="00FB6D05" w:rsidRPr="00FB6D05" w:rsidRDefault="00FB6D05">
      <w:pPr>
        <w:rPr>
          <w:color w:val="FF0000"/>
          <w:u w:val="single"/>
        </w:rPr>
      </w:pPr>
      <w:r w:rsidRPr="00FB6D05">
        <w:rPr>
          <w:color w:val="FF0000"/>
          <w:u w:val="single"/>
        </w:rPr>
        <w:t>Budget 2016</w:t>
      </w:r>
    </w:p>
    <w:p w:rsidR="00E259FB" w:rsidRDefault="00FB6D05" w:rsidP="00FB6D05">
      <w:r w:rsidRPr="00FB6D05">
        <w:t>This summary is to communicate the fantastic work that takes place within the church and around the world as a result of the commitment of the membe</w:t>
      </w:r>
      <w:r>
        <w:t>rship and congregation at Eastleigh</w:t>
      </w:r>
      <w:r w:rsidRPr="00FB6D05">
        <w:t xml:space="preserve"> Baptist Church. It highlights just some of our activities both inside and out of the Church and shows how God is at work.</w:t>
      </w:r>
      <w:r w:rsidR="003B3329">
        <w:t xml:space="preserve"> </w:t>
      </w:r>
      <w:r w:rsidRPr="00FB6D05">
        <w:t>Excluding certain youth and children’s activ</w:t>
      </w:r>
      <w:r>
        <w:t>ities, the total income budgeted for in 2016 is £25</w:t>
      </w:r>
      <w:r w:rsidR="003B3329">
        <w:t>4,625</w:t>
      </w:r>
      <w:r w:rsidRPr="00FB6D05">
        <w:t>.</w:t>
      </w:r>
    </w:p>
    <w:p w:rsidR="00E259FB" w:rsidRDefault="00E259FB" w:rsidP="00FB6D05">
      <w:r>
        <w:rPr>
          <w:noProof/>
          <w:lang w:eastAsia="en-GB"/>
        </w:rPr>
        <w:drawing>
          <wp:inline distT="0" distB="0" distL="0" distR="0" wp14:anchorId="6825ED43" wp14:editId="793EA5C1">
            <wp:extent cx="5731510" cy="3157855"/>
            <wp:effectExtent l="0" t="0" r="2540"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259FB" w:rsidRDefault="00E259FB" w:rsidP="00FB6D05"/>
    <w:p w:rsidR="00E259FB" w:rsidRDefault="00E259FB" w:rsidP="00FB6D05"/>
    <w:p w:rsidR="00E259FB" w:rsidRDefault="00E259FB" w:rsidP="00FB6D05"/>
    <w:p w:rsidR="00E259FB" w:rsidRDefault="00E259FB" w:rsidP="00FB6D05"/>
    <w:p w:rsidR="00FB6D05" w:rsidRPr="00FB6D05" w:rsidRDefault="003B3329" w:rsidP="00FB6D05">
      <w:r>
        <w:t xml:space="preserve"> We have budgeted expenditure to</w:t>
      </w:r>
      <w:r w:rsidR="00FB6D05" w:rsidRPr="00FB6D05">
        <w:t>.</w:t>
      </w:r>
    </w:p>
    <w:p w:rsidR="00FB6D05" w:rsidRDefault="003B3329" w:rsidP="00FB6D05">
      <w:r>
        <w:rPr>
          <w:noProof/>
          <w:lang w:eastAsia="en-GB"/>
        </w:rPr>
        <w:drawing>
          <wp:inline distT="0" distB="0" distL="0" distR="0" wp14:anchorId="19CB1CD3" wp14:editId="5AE9B7CF">
            <wp:extent cx="5731510" cy="3287395"/>
            <wp:effectExtent l="0" t="0" r="254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B6D05" w:rsidRDefault="00FB6D05" w:rsidP="00FB6D05"/>
    <w:p w:rsidR="00FB6D05" w:rsidRDefault="00FB6D05" w:rsidP="00FB6D05">
      <w:pPr>
        <w:rPr>
          <w:rFonts w:eastAsia="Times New Roman" w:cs="Arial"/>
          <w:lang w:eastAsia="en-GB"/>
        </w:rPr>
      </w:pPr>
      <w:r w:rsidRPr="005220F5">
        <w:rPr>
          <w:rFonts w:eastAsia="Times New Roman" w:cs="Arial"/>
          <w:lang w:eastAsia="en-GB"/>
        </w:rPr>
        <w:t>Thank you for y</w:t>
      </w:r>
      <w:r>
        <w:rPr>
          <w:rFonts w:eastAsia="Times New Roman" w:cs="Arial"/>
          <w:lang w:eastAsia="en-GB"/>
        </w:rPr>
        <w:t>our giving to the work of Eastleigh</w:t>
      </w:r>
      <w:r w:rsidRPr="005220F5">
        <w:rPr>
          <w:rFonts w:eastAsia="Times New Roman" w:cs="Arial"/>
          <w:lang w:eastAsia="en-GB"/>
        </w:rPr>
        <w:t xml:space="preserve"> Baptist Church. Please remember that if you are a taxpayer and make a gift aid declaration, we are able to claim an additional 25% of whatever you give at no extra cost to you.  </w:t>
      </w:r>
      <w:r>
        <w:rPr>
          <w:rFonts w:eastAsia="Times New Roman" w:cs="Arial"/>
          <w:lang w:eastAsia="en-GB"/>
        </w:rPr>
        <w:t>.</w:t>
      </w:r>
    </w:p>
    <w:p w:rsidR="00FB6D05" w:rsidRPr="00FB6D05" w:rsidRDefault="00FB6D05" w:rsidP="00FB6D05">
      <w:pPr>
        <w:rPr>
          <w:rFonts w:eastAsia="Times New Roman" w:cs="Arial"/>
          <w:color w:val="FF0000"/>
          <w:u w:val="single"/>
          <w:lang w:eastAsia="en-GB"/>
        </w:rPr>
      </w:pPr>
      <w:r w:rsidRPr="00FB6D05">
        <w:rPr>
          <w:rFonts w:eastAsia="Times New Roman" w:cs="Arial"/>
          <w:color w:val="FF0000"/>
          <w:u w:val="single"/>
          <w:lang w:eastAsia="en-GB"/>
        </w:rPr>
        <w:t>Annual Accounts</w:t>
      </w:r>
    </w:p>
    <w:p w:rsidR="00FB6D05" w:rsidRPr="00FB6D05" w:rsidRDefault="00FB6D05" w:rsidP="00FB6D05">
      <w:r>
        <w:rPr>
          <w:rFonts w:eastAsia="Times New Roman" w:cs="Arial"/>
          <w:lang w:eastAsia="en-GB"/>
        </w:rPr>
        <w:t>The annual accounts for the year to 31</w:t>
      </w:r>
      <w:r w:rsidRPr="00FB6D05">
        <w:rPr>
          <w:rFonts w:eastAsia="Times New Roman" w:cs="Arial"/>
          <w:vertAlign w:val="superscript"/>
          <w:lang w:eastAsia="en-GB"/>
        </w:rPr>
        <w:t>st</w:t>
      </w:r>
      <w:r w:rsidR="003B3329">
        <w:rPr>
          <w:rFonts w:eastAsia="Times New Roman" w:cs="Arial"/>
          <w:lang w:eastAsia="en-GB"/>
        </w:rPr>
        <w:t xml:space="preserve"> December 2014 can </w:t>
      </w:r>
      <w:r w:rsidR="00E259FB">
        <w:rPr>
          <w:rFonts w:eastAsia="Times New Roman" w:cs="Arial"/>
          <w:lang w:eastAsia="en-GB"/>
        </w:rPr>
        <w:t>be found within the finance pages. The 31</w:t>
      </w:r>
      <w:r w:rsidR="00E259FB" w:rsidRPr="00E259FB">
        <w:rPr>
          <w:rFonts w:eastAsia="Times New Roman" w:cs="Arial"/>
          <w:vertAlign w:val="superscript"/>
          <w:lang w:eastAsia="en-GB"/>
        </w:rPr>
        <w:t>st</w:t>
      </w:r>
      <w:r w:rsidR="00E259FB">
        <w:rPr>
          <w:rFonts w:eastAsia="Times New Roman" w:cs="Arial"/>
          <w:lang w:eastAsia="en-GB"/>
        </w:rPr>
        <w:t xml:space="preserve"> December 2015 Accounts are currently being prepared.</w:t>
      </w:r>
      <w:bookmarkStart w:id="0" w:name="_GoBack"/>
      <w:bookmarkEnd w:id="0"/>
    </w:p>
    <w:sectPr w:rsidR="00FB6D05" w:rsidRPr="00FB6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F5"/>
    <w:rsid w:val="00206898"/>
    <w:rsid w:val="003B3329"/>
    <w:rsid w:val="004A338D"/>
    <w:rsid w:val="005220F5"/>
    <w:rsid w:val="00B24D54"/>
    <w:rsid w:val="00C67905"/>
    <w:rsid w:val="00E259FB"/>
    <w:rsid w:val="00FB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A116F-A8CE-4A8A-B65F-BD79AEE6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89113">
      <w:bodyDiv w:val="1"/>
      <w:marLeft w:val="0"/>
      <w:marRight w:val="0"/>
      <w:marTop w:val="0"/>
      <w:marBottom w:val="0"/>
      <w:divBdr>
        <w:top w:val="none" w:sz="0" w:space="0" w:color="auto"/>
        <w:left w:val="none" w:sz="0" w:space="0" w:color="auto"/>
        <w:bottom w:val="none" w:sz="0" w:space="0" w:color="auto"/>
        <w:right w:val="none" w:sz="0" w:space="0" w:color="auto"/>
      </w:divBdr>
      <w:divsChild>
        <w:div w:id="608974637">
          <w:marLeft w:val="0"/>
          <w:marRight w:val="0"/>
          <w:marTop w:val="0"/>
          <w:marBottom w:val="0"/>
          <w:divBdr>
            <w:top w:val="none" w:sz="0" w:space="0" w:color="auto"/>
            <w:left w:val="none" w:sz="0" w:space="0" w:color="auto"/>
            <w:bottom w:val="none" w:sz="0" w:space="0" w:color="auto"/>
            <w:right w:val="none" w:sz="0" w:space="0" w:color="auto"/>
          </w:divBdr>
        </w:div>
        <w:div w:id="1617565151">
          <w:marLeft w:val="0"/>
          <w:marRight w:val="0"/>
          <w:marTop w:val="0"/>
          <w:marBottom w:val="0"/>
          <w:divBdr>
            <w:top w:val="none" w:sz="0" w:space="0" w:color="auto"/>
            <w:left w:val="none" w:sz="0" w:space="0" w:color="auto"/>
            <w:bottom w:val="none" w:sz="0" w:space="0" w:color="auto"/>
            <w:right w:val="none" w:sz="0" w:space="0" w:color="auto"/>
          </w:divBdr>
        </w:div>
        <w:div w:id="361126025">
          <w:marLeft w:val="0"/>
          <w:marRight w:val="0"/>
          <w:marTop w:val="0"/>
          <w:marBottom w:val="0"/>
          <w:divBdr>
            <w:top w:val="none" w:sz="0" w:space="0" w:color="auto"/>
            <w:left w:val="none" w:sz="0" w:space="0" w:color="auto"/>
            <w:bottom w:val="none" w:sz="0" w:space="0" w:color="auto"/>
            <w:right w:val="none" w:sz="0" w:space="0" w:color="auto"/>
          </w:divBdr>
        </w:div>
        <w:div w:id="678852290">
          <w:marLeft w:val="0"/>
          <w:marRight w:val="0"/>
          <w:marTop w:val="0"/>
          <w:marBottom w:val="0"/>
          <w:divBdr>
            <w:top w:val="none" w:sz="0" w:space="0" w:color="auto"/>
            <w:left w:val="none" w:sz="0" w:space="0" w:color="auto"/>
            <w:bottom w:val="none" w:sz="0" w:space="0" w:color="auto"/>
            <w:right w:val="none" w:sz="0" w:space="0" w:color="auto"/>
          </w:divBdr>
        </w:div>
        <w:div w:id="775633242">
          <w:marLeft w:val="0"/>
          <w:marRight w:val="0"/>
          <w:marTop w:val="0"/>
          <w:marBottom w:val="0"/>
          <w:divBdr>
            <w:top w:val="none" w:sz="0" w:space="0" w:color="auto"/>
            <w:left w:val="none" w:sz="0" w:space="0" w:color="auto"/>
            <w:bottom w:val="none" w:sz="0" w:space="0" w:color="auto"/>
            <w:right w:val="none" w:sz="0" w:space="0" w:color="auto"/>
          </w:divBdr>
        </w:div>
        <w:div w:id="1278946489">
          <w:marLeft w:val="0"/>
          <w:marRight w:val="0"/>
          <w:marTop w:val="0"/>
          <w:marBottom w:val="0"/>
          <w:divBdr>
            <w:top w:val="none" w:sz="0" w:space="0" w:color="auto"/>
            <w:left w:val="none" w:sz="0" w:space="0" w:color="auto"/>
            <w:bottom w:val="none" w:sz="0" w:space="0" w:color="auto"/>
            <w:right w:val="none" w:sz="0" w:space="0" w:color="auto"/>
          </w:divBdr>
        </w:div>
        <w:div w:id="1159076848">
          <w:marLeft w:val="0"/>
          <w:marRight w:val="0"/>
          <w:marTop w:val="0"/>
          <w:marBottom w:val="0"/>
          <w:divBdr>
            <w:top w:val="none" w:sz="0" w:space="0" w:color="auto"/>
            <w:left w:val="none" w:sz="0" w:space="0" w:color="auto"/>
            <w:bottom w:val="none" w:sz="0" w:space="0" w:color="auto"/>
            <w:right w:val="none" w:sz="0" w:space="0" w:color="auto"/>
          </w:divBdr>
        </w:div>
        <w:div w:id="1450858514">
          <w:marLeft w:val="0"/>
          <w:marRight w:val="0"/>
          <w:marTop w:val="0"/>
          <w:marBottom w:val="0"/>
          <w:divBdr>
            <w:top w:val="none" w:sz="0" w:space="0" w:color="auto"/>
            <w:left w:val="none" w:sz="0" w:space="0" w:color="auto"/>
            <w:bottom w:val="none" w:sz="0" w:space="0" w:color="auto"/>
            <w:right w:val="none" w:sz="0" w:space="0" w:color="auto"/>
          </w:divBdr>
        </w:div>
        <w:div w:id="1421024038">
          <w:marLeft w:val="0"/>
          <w:marRight w:val="0"/>
          <w:marTop w:val="0"/>
          <w:marBottom w:val="0"/>
          <w:divBdr>
            <w:top w:val="none" w:sz="0" w:space="0" w:color="auto"/>
            <w:left w:val="none" w:sz="0" w:space="0" w:color="auto"/>
            <w:bottom w:val="none" w:sz="0" w:space="0" w:color="auto"/>
            <w:right w:val="none" w:sz="0" w:space="0" w:color="auto"/>
          </w:divBdr>
        </w:div>
        <w:div w:id="139271045">
          <w:marLeft w:val="0"/>
          <w:marRight w:val="0"/>
          <w:marTop w:val="0"/>
          <w:marBottom w:val="0"/>
          <w:divBdr>
            <w:top w:val="none" w:sz="0" w:space="0" w:color="auto"/>
            <w:left w:val="none" w:sz="0" w:space="0" w:color="auto"/>
            <w:bottom w:val="none" w:sz="0" w:space="0" w:color="auto"/>
            <w:right w:val="none" w:sz="0" w:space="0" w:color="auto"/>
          </w:divBdr>
        </w:div>
      </w:divsChild>
    </w:div>
    <w:div w:id="19284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a:t>EBC BUDGET INCOME - 2016</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5.9060402684563758E-2"/>
                  <c:y val="-1.624035936462600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dLbl>
            <c:dLbl>
              <c:idx val="5"/>
              <c:layout>
                <c:manualLayout>
                  <c:x val="0"/>
                  <c:y val="3.24807187292519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1.7896387112684739E-3"/>
                  <c:y val="1.6240359364625991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381648434885235"/>
                      <c:h val="5.2635132577598227E-2"/>
                    </c:manualLayout>
                  </c15:layout>
                </c:ext>
              </c:extLst>
            </c:dLbl>
            <c:dLbl>
              <c:idx val="7"/>
              <c:layout>
                <c:manualLayout>
                  <c:x val="0"/>
                  <c:y val="-3.89768624751024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dLbl>
              <c:idx val="8"/>
              <c:layout>
                <c:manualLayout>
                  <c:x val="2.6845637583892617E-2"/>
                  <c:y val="-5.19691499668031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dLbl>
              <c:idx val="9"/>
              <c:layout>
                <c:manualLayout>
                  <c:x val="4.4742729306487698E-2"/>
                  <c:y val="-2.923264685632678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'ONE MAG'!$A$1:$A$10</c:f>
              <c:strCache>
                <c:ptCount val="10"/>
                <c:pt idx="0">
                  <c:v>CASH</c:v>
                </c:pt>
                <c:pt idx="1">
                  <c:v>BROWN/WHITE ENVELOPES</c:v>
                </c:pt>
                <c:pt idx="2">
                  <c:v>STANDING ORDERS</c:v>
                </c:pt>
                <c:pt idx="3">
                  <c:v>HMRC TAX REFUNDS</c:v>
                </c:pt>
                <c:pt idx="4">
                  <c:v>HMRC (NIC)</c:v>
                </c:pt>
                <c:pt idx="5">
                  <c:v>BANK INTEREST</c:v>
                </c:pt>
                <c:pt idx="6">
                  <c:v>RENTAL INCOME</c:v>
                </c:pt>
                <c:pt idx="7">
                  <c:v>WPC RENT</c:v>
                </c:pt>
                <c:pt idx="8">
                  <c:v>PROFIT FROM WPC</c:v>
                </c:pt>
                <c:pt idx="9">
                  <c:v>ONE OFF GIFTS</c:v>
                </c:pt>
              </c:strCache>
            </c:strRef>
          </c:cat>
          <c:val>
            <c:numRef>
              <c:f>'ONE MAG'!$B$1:$B$10</c:f>
              <c:numCache>
                <c:formatCode>"£"#,##0</c:formatCode>
                <c:ptCount val="10"/>
                <c:pt idx="0">
                  <c:v>12000</c:v>
                </c:pt>
                <c:pt idx="1">
                  <c:v>28000</c:v>
                </c:pt>
                <c:pt idx="2">
                  <c:v>104825</c:v>
                </c:pt>
                <c:pt idx="3">
                  <c:v>45000</c:v>
                </c:pt>
                <c:pt idx="4">
                  <c:v>3000</c:v>
                </c:pt>
                <c:pt idx="5">
                  <c:v>600</c:v>
                </c:pt>
                <c:pt idx="6">
                  <c:v>6000</c:v>
                </c:pt>
                <c:pt idx="7">
                  <c:v>1200</c:v>
                </c:pt>
                <c:pt idx="8">
                  <c:v>25000</c:v>
                </c:pt>
                <c:pt idx="9">
                  <c:v>30000</c:v>
                </c:pt>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979395320345078E-2"/>
          <c:y val="0.12452246904480647"/>
          <c:w val="0.88398877985063329"/>
          <c:h val="0.788904788306949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3.1522844765166598E-2"/>
                  <c:y val="-0.3691266184927579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baseline="0"/>
                      <a:t>STAFF, </a:t>
                    </a:r>
                    <a:fld id="{BE3D1FFA-D948-4887-B5EF-FC27D694F5C6}" type="VALUE">
                      <a:rPr lang="en-US" baseline="0"/>
                      <a:pPr>
                        <a:defRPr/>
                      </a:pPr>
                      <a:t>[VALUE]</a:t>
                    </a:fld>
                    <a:r>
                      <a:rPr lang="en-US" baseline="0"/>
                      <a:t>, </a:t>
                    </a:r>
                    <a:fld id="{AA97689F-6795-46C0-9B6A-ABBE0F8BCA50}"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5241829814481697"/>
                      <c:h val="0.22935089942036171"/>
                    </c:manualLayout>
                  </c15:layout>
                  <c15:dlblFieldTable/>
                  <c15:showDataLabelsRange val="0"/>
                </c:ext>
              </c:extLst>
            </c:dLbl>
            <c:dLbl>
              <c:idx val="1"/>
              <c:layout>
                <c:manualLayout>
                  <c:x val="2.2158209616662934E-2"/>
                  <c:y val="1.158972377824995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STAFF EXPENSES</a:t>
                    </a:r>
                  </a:p>
                  <a:p>
                    <a:pPr>
                      <a:defRPr>
                        <a:solidFill>
                          <a:schemeClr val="accent1"/>
                        </a:solidFill>
                      </a:defRPr>
                    </a:pPr>
                    <a:r>
                      <a:rPr lang="en-US" baseline="0"/>
                      <a:t>, </a:t>
                    </a:r>
                    <a:fld id="{D62E0841-6A5B-4CE8-AE5B-46C67E050A8E}" type="VALUE">
                      <a:rPr lang="en-US" baseline="0"/>
                      <a:pPr>
                        <a:defRPr>
                          <a:solidFill>
                            <a:schemeClr val="accent1"/>
                          </a:solidFill>
                        </a:defRPr>
                      </a:pPr>
                      <a:t>[VALUE]</a:t>
                    </a:fld>
                    <a:r>
                      <a:rPr lang="en-US" baseline="0"/>
                      <a:t>, </a:t>
                    </a:r>
                    <a:fld id="{3FD6585B-0599-431F-BFE4-FC99D94977AE}"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8.8632838466651889E-3"/>
                  <c:y val="6.567510141008306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MISSION, </a:t>
                    </a:r>
                    <a:fld id="{F060C69B-3EBF-4465-BE69-91BFE22D5323}" type="VALUE">
                      <a:rPr lang="en-US" baseline="0"/>
                      <a:pPr>
                        <a:defRPr>
                          <a:solidFill>
                            <a:schemeClr val="accent1"/>
                          </a:solidFill>
                        </a:defRPr>
                      </a:pPr>
                      <a:t>[VALUE]</a:t>
                    </a:fld>
                    <a:r>
                      <a:rPr lang="en-US" baseline="0"/>
                      <a:t>, </a:t>
                    </a:r>
                    <a:fld id="{38E3EAFD-09F5-45F7-A2B7-E63990EBF758}"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8.72370457348936E-8"/>
                  <c:y val="0.22300818733373995"/>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baseline="0"/>
                      <a:t>PASTORAL CARE, </a:t>
                    </a:r>
                    <a:fld id="{C9F8C88A-7850-413F-8C07-D2F6E80C05D7}" type="VALUE">
                      <a:rPr lang="en-US" baseline="0"/>
                      <a:pPr>
                        <a:defRPr>
                          <a:solidFill>
                            <a:schemeClr val="accent1"/>
                          </a:solidFill>
                        </a:defRPr>
                      </a:pPr>
                      <a:t>[VALUE]</a:t>
                    </a:fld>
                    <a:r>
                      <a:rPr lang="en-US" baseline="0"/>
                      <a:t>, </a:t>
                    </a:r>
                    <a:fld id="{86D98BC5-6FC0-4E89-BB41-9A301A679803}"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5829214290823881"/>
                      <c:h val="0.16109837728657495"/>
                    </c:manualLayout>
                  </c15:layout>
                  <c15:dlblFieldTable/>
                  <c15:showDataLabelsRange val="0"/>
                </c:ext>
              </c:extLst>
            </c:dLbl>
            <c:dLbl>
              <c:idx val="4"/>
              <c:layout>
                <c:manualLayout>
                  <c:x val="-8.8631966096194472E-3"/>
                  <c:y val="5.887305906348339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baseline="0"/>
                      <a:t>WORSHIP, </a:t>
                    </a:r>
                    <a:fld id="{C694E8CA-60DE-4F2D-A906-05C4208203A2}" type="VALUE">
                      <a:rPr lang="en-US" baseline="0"/>
                      <a:pPr>
                        <a:defRPr>
                          <a:solidFill>
                            <a:schemeClr val="accent1"/>
                          </a:solidFill>
                        </a:defRPr>
                      </a:pPr>
                      <a:t>[VALUE]</a:t>
                    </a:fld>
                    <a:r>
                      <a:rPr lang="en-US" baseline="0"/>
                      <a:t>, </a:t>
                    </a:r>
                    <a:fld id="{8649049F-9EF9-4E15-BCC9-D92F35F56643}"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5571690531814475"/>
                      <c:h val="0.1754297855901101"/>
                    </c:manualLayout>
                  </c15:layout>
                  <c15:dlblFieldTable/>
                  <c15:showDataLabelsRange val="0"/>
                </c:ext>
              </c:extLst>
            </c:dLbl>
            <c:dLbl>
              <c:idx val="5"/>
              <c:layout>
                <c:manualLayout>
                  <c:x val="-3.1736652357683343E-19"/>
                  <c:y val="-7.530673983503655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PUBLICITY, </a:t>
                    </a:r>
                    <a:fld id="{4C9BCD29-864B-42D2-89C0-C572163956F9}" type="VALUE">
                      <a:rPr lang="en-US" baseline="0"/>
                      <a:pPr>
                        <a:defRPr>
                          <a:solidFill>
                            <a:schemeClr val="accent1"/>
                          </a:solidFill>
                        </a:defRPr>
                      </a:pPr>
                      <a:t>[VALUE]</a:t>
                    </a:fld>
                    <a:r>
                      <a:rPr lang="en-US" baseline="0"/>
                      <a:t>, </a:t>
                    </a:r>
                    <a:fld id="{9117434A-841D-4133-BB07-3D4EB2E672CE}"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6"/>
              <c:layout>
                <c:manualLayout>
                  <c:x val="-2.6589851539995577E-2"/>
                  <c:y val="-6.953834266949972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PREMISES</a:t>
                    </a:r>
                  </a:p>
                  <a:p>
                    <a:pPr>
                      <a:defRPr>
                        <a:solidFill>
                          <a:schemeClr val="accent1"/>
                        </a:solidFill>
                      </a:defRPr>
                    </a:pPr>
                    <a:r>
                      <a:rPr lang="en-US" baseline="0"/>
                      <a:t>, </a:t>
                    </a:r>
                    <a:fld id="{0982FF29-B974-4640-82AA-336C8392F06F}" type="VALUE">
                      <a:rPr lang="en-US" baseline="0"/>
                      <a:pPr>
                        <a:defRPr>
                          <a:solidFill>
                            <a:schemeClr val="accent1"/>
                          </a:solidFill>
                        </a:defRPr>
                      </a:pPr>
                      <a:t>[VALUE]</a:t>
                    </a:fld>
                    <a:r>
                      <a:rPr lang="en-US" baseline="0"/>
                      <a:t>, </a:t>
                    </a:r>
                    <a:fld id="{F796B58E-DEB6-4AEC-A1AF-998A5E94546D}"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7"/>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YOUTH</a:t>
                    </a:r>
                  </a:p>
                  <a:p>
                    <a:pPr>
                      <a:defRPr>
                        <a:solidFill>
                          <a:schemeClr val="accent1"/>
                        </a:solidFill>
                      </a:defRPr>
                    </a:pPr>
                    <a:r>
                      <a:rPr lang="en-US" baseline="0"/>
                      <a:t>, </a:t>
                    </a:r>
                    <a:fld id="{F3992CDC-2023-45CD-9220-C98FE6486981}" type="VALUE">
                      <a:rPr lang="en-US" baseline="0"/>
                      <a:pPr>
                        <a:defRPr>
                          <a:solidFill>
                            <a:schemeClr val="accent1"/>
                          </a:solidFill>
                        </a:defRPr>
                      </a:pPr>
                      <a:t>[VALUE]</a:t>
                    </a:fld>
                    <a:r>
                      <a:rPr lang="en-US" baseline="0"/>
                      <a:t>, </a:t>
                    </a:r>
                    <a:fld id="{8237802D-AEA4-4D33-B69F-D2D8EB61E9EC}"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8"/>
              <c:layout>
                <c:manualLayout>
                  <c:x val="0.19277642366496786"/>
                  <c:y val="-3.4769171334749861E-2"/>
                </c:manualLayout>
              </c:layout>
              <c:tx>
                <c:rich>
                  <a:bodyPr rot="0" spcFirstLastPara="1" vertOverflow="ellipsis" horzOverflow="clip"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baseline="0"/>
                      <a:t>OTHER, </a:t>
                    </a:r>
                    <a:fld id="{1A3D04AF-52C4-4340-8E0F-22B2B794618E}" type="VALUE">
                      <a:rPr lang="en-US" baseline="0"/>
                      <a:pPr>
                        <a:defRPr spc="0">
                          <a:solidFill>
                            <a:schemeClr val="accent1"/>
                          </a:solidFill>
                        </a:defRPr>
                      </a:pPr>
                      <a:t>[VALUE]</a:t>
                    </a:fld>
                    <a:r>
                      <a:rPr lang="en-US" baseline="0"/>
                      <a:t>, </a:t>
                    </a:r>
                    <a:fld id="{273EF90C-7EE2-419F-BCE3-5F942ADEA1A9}" type="PERCENTAGE">
                      <a:rPr lang="en-US" baseline="0"/>
                      <a:pPr>
                        <a:defRPr spc="0">
                          <a:solidFill>
                            <a:schemeClr val="accent1"/>
                          </a:solidFill>
                        </a:defRPr>
                      </a:pPr>
                      <a:t>[PERCENTAGE]</a:t>
                    </a:fld>
                    <a:endParaRPr lang="en-US" baseline="0"/>
                  </a:p>
                </c:rich>
              </c:tx>
              <c:spPr>
                <a:noFill/>
                <a:ln>
                  <a:noFill/>
                </a:ln>
                <a:effectLst/>
              </c:spPr>
              <c:txPr>
                <a:bodyPr rot="0" spcFirstLastPara="1" vertOverflow="ellipsis" horzOverflow="clip"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'ONE MAG'!$A$1:$A$9</c:f>
              <c:strCache>
                <c:ptCount val="9"/>
                <c:pt idx="0">
                  <c:v>STAFF TOTAL</c:v>
                </c:pt>
                <c:pt idx="1">
                  <c:v>STAFF EXPENSES TOTAL</c:v>
                </c:pt>
                <c:pt idx="2">
                  <c:v>MISSION TOTAL</c:v>
                </c:pt>
                <c:pt idx="3">
                  <c:v>PASTORAL CARE TOTAL</c:v>
                </c:pt>
                <c:pt idx="4">
                  <c:v>WORSHIP TOTAL</c:v>
                </c:pt>
                <c:pt idx="5">
                  <c:v>PUBLICITY TOTAL</c:v>
                </c:pt>
                <c:pt idx="6">
                  <c:v>PREMISES TOTAL</c:v>
                </c:pt>
                <c:pt idx="7">
                  <c:v>YOUTH TOTAL</c:v>
                </c:pt>
                <c:pt idx="8">
                  <c:v>OTHER TOTAL</c:v>
                </c:pt>
              </c:strCache>
            </c:strRef>
          </c:cat>
          <c:val>
            <c:numRef>
              <c:f>'ONE MAG'!$B$1:$B$9</c:f>
              <c:numCache>
                <c:formatCode>"£"#,##0</c:formatCode>
                <c:ptCount val="9"/>
                <c:pt idx="0">
                  <c:v>139404</c:v>
                </c:pt>
                <c:pt idx="1">
                  <c:v>9750</c:v>
                </c:pt>
                <c:pt idx="2">
                  <c:v>40690</c:v>
                </c:pt>
                <c:pt idx="3">
                  <c:v>3900</c:v>
                </c:pt>
                <c:pt idx="4">
                  <c:v>5050</c:v>
                </c:pt>
                <c:pt idx="5">
                  <c:v>1750</c:v>
                </c:pt>
                <c:pt idx="6">
                  <c:v>34200</c:v>
                </c:pt>
                <c:pt idx="7">
                  <c:v>3750</c:v>
                </c:pt>
                <c:pt idx="8">
                  <c:v>12245</c:v>
                </c:pt>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2016-02-10T15:37:00Z</dcterms:created>
  <dcterms:modified xsi:type="dcterms:W3CDTF">2016-02-10T15:37:00Z</dcterms:modified>
</cp:coreProperties>
</file>